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A1C9" w14:textId="77777777" w:rsidR="00F96ED9" w:rsidRDefault="00F96ED9" w:rsidP="00F96ED9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F96ED9">
        <w:rPr>
          <w:rFonts w:ascii="Aptos" w:hAnsi="Aptos"/>
          <w:b/>
          <w:bCs/>
          <w:kern w:val="36"/>
          <w:sz w:val="36"/>
          <w:szCs w:val="36"/>
        </w:rPr>
        <w:t xml:space="preserve">IDENTIFIKACIJA ASPEKATA OKOLIŠA I </w:t>
      </w:r>
    </w:p>
    <w:p w14:paraId="3161C5E3" w14:textId="7A0AB27F" w:rsidR="00F96ED9" w:rsidRDefault="00F96ED9" w:rsidP="00F96ED9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F96ED9">
        <w:rPr>
          <w:rFonts w:ascii="Aptos" w:hAnsi="Aptos"/>
          <w:b/>
          <w:bCs/>
          <w:kern w:val="36"/>
          <w:sz w:val="36"/>
          <w:szCs w:val="36"/>
        </w:rPr>
        <w:t>USKLAĐENOST S PROPISIMA</w:t>
      </w:r>
    </w:p>
    <w:p w14:paraId="561B3135" w14:textId="77777777" w:rsidR="00F96ED9" w:rsidRDefault="00F96ED9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5D9FCAA3" w14:textId="3FFFDF02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74886458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397DFB">
        <w:rPr>
          <w:rFonts w:ascii="Aptos" w:hAnsi="Aptos"/>
          <w:b/>
          <w:bCs/>
          <w:sz w:val="22"/>
          <w:szCs w:val="22"/>
        </w:rPr>
        <w:t>PROC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F96ED9">
        <w:rPr>
          <w:rFonts w:ascii="Aptos" w:hAnsi="Aptos"/>
          <w:b/>
          <w:bCs/>
          <w:sz w:val="22"/>
          <w:szCs w:val="22"/>
        </w:rPr>
        <w:t>7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07337BF3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Status dokumenta: Kontrolirani dokument</w:t>
      </w:r>
    </w:p>
    <w:p w14:paraId="42FC582F" w14:textId="4B9D9425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MR </w:t>
      </w:r>
      <w:r w:rsidR="005A32B6">
        <w:rPr>
          <w:rFonts w:ascii="Aptos" w:hAnsi="Aptos"/>
          <w:b/>
          <w:bCs/>
          <w:sz w:val="22"/>
          <w:szCs w:val="22"/>
        </w:rPr>
        <w:t>/ Voditelj gradilišta</w:t>
      </w:r>
    </w:p>
    <w:p w14:paraId="32F76BE4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Odobrio: Direktor</w:t>
      </w:r>
    </w:p>
    <w:p w14:paraId="1FC1B8FF" w14:textId="77777777" w:rsidR="00CD45D2" w:rsidRPr="00BB60C5" w:rsidRDefault="00CD45D2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38867E66" w14:textId="7A44020B" w:rsidR="00BB60C5" w:rsidRPr="00BB60C5" w:rsidRDefault="00BB60C5" w:rsidP="00BB60C5">
      <w:pPr>
        <w:pStyle w:val="Heading1"/>
      </w:pPr>
      <w:r w:rsidRPr="00BB60C5">
        <w:t>SVRHA</w:t>
      </w:r>
    </w:p>
    <w:p w14:paraId="0281CFC5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 xml:space="preserve">Ovaj postupak definira način identifikacije, procjene, vođenja i nadzora </w:t>
      </w:r>
      <w:r w:rsidRPr="00014B3B">
        <w:rPr>
          <w:rFonts w:ascii="Aptos" w:hAnsi="Aptos"/>
          <w:b/>
          <w:bCs/>
          <w:sz w:val="22"/>
          <w:szCs w:val="22"/>
        </w:rPr>
        <w:t>aspekata okoliša</w:t>
      </w:r>
      <w:r w:rsidRPr="00014B3B">
        <w:rPr>
          <w:rFonts w:ascii="Aptos" w:hAnsi="Aptos"/>
          <w:sz w:val="22"/>
          <w:szCs w:val="22"/>
        </w:rPr>
        <w:t xml:space="preserve"> te način kako TEHMA d.o.o. dokazuje </w:t>
      </w:r>
      <w:r w:rsidRPr="00014B3B">
        <w:rPr>
          <w:rFonts w:ascii="Aptos" w:hAnsi="Aptos"/>
          <w:b/>
          <w:bCs/>
          <w:sz w:val="22"/>
          <w:szCs w:val="22"/>
        </w:rPr>
        <w:t>usklađenost sa zakonskim zahtjevima</w:t>
      </w:r>
      <w:r w:rsidRPr="00014B3B">
        <w:rPr>
          <w:rFonts w:ascii="Aptos" w:hAnsi="Aptos"/>
          <w:sz w:val="22"/>
          <w:szCs w:val="22"/>
        </w:rPr>
        <w:t xml:space="preserve"> u skladu s normom ISO 14001:2015.</w:t>
      </w:r>
    </w:p>
    <w:p w14:paraId="7DC78616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Cilj je:</w:t>
      </w:r>
    </w:p>
    <w:p w14:paraId="6A700608" w14:textId="77777777" w:rsidR="00014B3B" w:rsidRPr="00014B3B" w:rsidRDefault="00014B3B" w:rsidP="00014B3B">
      <w:pPr>
        <w:numPr>
          <w:ilvl w:val="0"/>
          <w:numId w:val="1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identificirati aktivnosti koje mogu utjecati na okoliš,</w:t>
      </w:r>
    </w:p>
    <w:p w14:paraId="66A44D7A" w14:textId="77777777" w:rsidR="00014B3B" w:rsidRPr="00014B3B" w:rsidRDefault="00014B3B" w:rsidP="00014B3B">
      <w:pPr>
        <w:numPr>
          <w:ilvl w:val="0"/>
          <w:numId w:val="1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odrediti značajne aspekte i potrebne mjere kontrole,</w:t>
      </w:r>
    </w:p>
    <w:p w14:paraId="483D22BA" w14:textId="77777777" w:rsidR="00014B3B" w:rsidRPr="00014B3B" w:rsidRDefault="00014B3B" w:rsidP="00014B3B">
      <w:pPr>
        <w:numPr>
          <w:ilvl w:val="0"/>
          <w:numId w:val="1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osigurati praćenje zakonskih i drugih obveza,</w:t>
      </w:r>
    </w:p>
    <w:p w14:paraId="6C6A1881" w14:textId="77777777" w:rsidR="00014B3B" w:rsidRPr="00014B3B" w:rsidRDefault="00014B3B" w:rsidP="00014B3B">
      <w:pPr>
        <w:numPr>
          <w:ilvl w:val="0"/>
          <w:numId w:val="1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smanjiti rizik od okolišnih incidenata na gradilištima.</w:t>
      </w:r>
    </w:p>
    <w:p w14:paraId="1F39F271" w14:textId="5BFB7E71" w:rsidR="00014B3B" w:rsidRPr="00014B3B" w:rsidRDefault="00014B3B" w:rsidP="00014B3B">
      <w:pPr>
        <w:pStyle w:val="Heading1"/>
      </w:pPr>
      <w:r w:rsidRPr="00014B3B">
        <w:t>PODRUČJE PRIMJENE</w:t>
      </w:r>
    </w:p>
    <w:p w14:paraId="0D169B84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Primjenjuje se na:</w:t>
      </w:r>
    </w:p>
    <w:p w14:paraId="3758CEDA" w14:textId="77777777" w:rsidR="00014B3B" w:rsidRPr="00014B3B" w:rsidRDefault="00014B3B" w:rsidP="00014B3B">
      <w:pPr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sva aktivna gradilišta</w:t>
      </w:r>
      <w:r w:rsidRPr="00014B3B">
        <w:rPr>
          <w:rFonts w:ascii="Aptos" w:hAnsi="Aptos"/>
          <w:sz w:val="22"/>
          <w:szCs w:val="22"/>
        </w:rPr>
        <w:t>,</w:t>
      </w:r>
    </w:p>
    <w:p w14:paraId="65044800" w14:textId="77777777" w:rsidR="00014B3B" w:rsidRPr="00014B3B" w:rsidRDefault="00014B3B" w:rsidP="00014B3B">
      <w:pPr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urede i skladišta,</w:t>
      </w:r>
    </w:p>
    <w:p w14:paraId="704B1ACA" w14:textId="77777777" w:rsidR="00014B3B" w:rsidRPr="00014B3B" w:rsidRDefault="00014B3B" w:rsidP="00014B3B">
      <w:pPr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aktivnosti podizvođača,</w:t>
      </w:r>
    </w:p>
    <w:p w14:paraId="0C4F9BB7" w14:textId="77777777" w:rsidR="00014B3B" w:rsidRPr="00014B3B" w:rsidRDefault="00014B3B" w:rsidP="00014B3B">
      <w:pPr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nabavu i logistiku,</w:t>
      </w:r>
    </w:p>
    <w:p w14:paraId="65157759" w14:textId="77777777" w:rsidR="00014B3B" w:rsidRPr="00014B3B" w:rsidRDefault="00014B3B" w:rsidP="00014B3B">
      <w:pPr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zbrinjavanje otpada,</w:t>
      </w:r>
    </w:p>
    <w:p w14:paraId="03907032" w14:textId="77777777" w:rsidR="00014B3B" w:rsidRPr="00014B3B" w:rsidRDefault="00014B3B" w:rsidP="00014B3B">
      <w:pPr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korištenje strojeva i vozila.</w:t>
      </w:r>
    </w:p>
    <w:p w14:paraId="6F99E518" w14:textId="7297DF3C" w:rsidR="00014B3B" w:rsidRPr="00014B3B" w:rsidRDefault="00014B3B" w:rsidP="00014B3B">
      <w:pPr>
        <w:pStyle w:val="Heading1"/>
      </w:pPr>
      <w:r w:rsidRPr="00014B3B">
        <w:t>ODGOVORNOSTI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127"/>
        <w:gridCol w:w="7505"/>
      </w:tblGrid>
      <w:tr w:rsidR="00014B3B" w:rsidRPr="00014B3B" w14:paraId="2F71DF6B" w14:textId="77777777" w:rsidTr="005A3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hideMark/>
          </w:tcPr>
          <w:p w14:paraId="7DF6B10B" w14:textId="77777777" w:rsidR="00014B3B" w:rsidRPr="00014B3B" w:rsidRDefault="00014B3B" w:rsidP="00014B3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Uloga</w:t>
            </w:r>
          </w:p>
        </w:tc>
        <w:tc>
          <w:tcPr>
            <w:tcW w:w="7505" w:type="dxa"/>
            <w:hideMark/>
          </w:tcPr>
          <w:p w14:paraId="7BF2DF6A" w14:textId="77777777" w:rsidR="00014B3B" w:rsidRPr="00014B3B" w:rsidRDefault="00014B3B" w:rsidP="00014B3B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Odgovornosti</w:t>
            </w:r>
          </w:p>
        </w:tc>
      </w:tr>
      <w:tr w:rsidR="00014B3B" w:rsidRPr="00014B3B" w14:paraId="751B0103" w14:textId="77777777" w:rsidTr="005A3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3E94D3BA" w14:textId="77777777" w:rsidR="00014B3B" w:rsidRPr="00014B3B" w:rsidRDefault="00014B3B" w:rsidP="00014B3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b/>
                <w:bCs/>
                <w:sz w:val="22"/>
                <w:szCs w:val="22"/>
              </w:rPr>
              <w:t>Direktor</w:t>
            </w:r>
          </w:p>
        </w:tc>
        <w:tc>
          <w:tcPr>
            <w:tcW w:w="7505" w:type="dxa"/>
            <w:hideMark/>
          </w:tcPr>
          <w:p w14:paraId="6E8B67D3" w14:textId="77777777" w:rsidR="00014B3B" w:rsidRPr="00014B3B" w:rsidRDefault="00014B3B" w:rsidP="00014B3B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Odobrava Matricu aspekata okoliša; donosi odluke za značajne aspekte</w:t>
            </w:r>
          </w:p>
        </w:tc>
      </w:tr>
      <w:tr w:rsidR="00014B3B" w:rsidRPr="00014B3B" w14:paraId="0C04D6B7" w14:textId="77777777" w:rsidTr="005A3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2802B791" w14:textId="77777777" w:rsidR="00014B3B" w:rsidRPr="00014B3B" w:rsidRDefault="00014B3B" w:rsidP="00014B3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b/>
                <w:bCs/>
                <w:sz w:val="22"/>
                <w:szCs w:val="22"/>
              </w:rPr>
              <w:t>MR</w:t>
            </w:r>
          </w:p>
        </w:tc>
        <w:tc>
          <w:tcPr>
            <w:tcW w:w="7505" w:type="dxa"/>
            <w:hideMark/>
          </w:tcPr>
          <w:p w14:paraId="0B4909AD" w14:textId="77777777" w:rsidR="00014B3B" w:rsidRPr="00014B3B" w:rsidRDefault="00014B3B" w:rsidP="00014B3B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Vodi REG-AO, RZZ i PUZ; provodi procjene; koordinira usklađenost</w:t>
            </w:r>
          </w:p>
        </w:tc>
      </w:tr>
      <w:tr w:rsidR="00014B3B" w:rsidRPr="00014B3B" w14:paraId="49B676AE" w14:textId="77777777" w:rsidTr="005A3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30ADEC0B" w14:textId="77777777" w:rsidR="00014B3B" w:rsidRPr="00014B3B" w:rsidRDefault="00014B3B" w:rsidP="00014B3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b/>
                <w:bCs/>
                <w:sz w:val="22"/>
                <w:szCs w:val="22"/>
              </w:rPr>
              <w:t>Voditelj gradilišta</w:t>
            </w:r>
          </w:p>
        </w:tc>
        <w:tc>
          <w:tcPr>
            <w:tcW w:w="7505" w:type="dxa"/>
            <w:hideMark/>
          </w:tcPr>
          <w:p w14:paraId="1B45395D" w14:textId="77777777" w:rsidR="00014B3B" w:rsidRPr="00014B3B" w:rsidRDefault="00014B3B" w:rsidP="00014B3B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Identificira okolišne aspekte u fazi planiranja i izvođenja; provodi kontrole</w:t>
            </w:r>
          </w:p>
        </w:tc>
      </w:tr>
      <w:tr w:rsidR="00014B3B" w:rsidRPr="00014B3B" w14:paraId="59F17F4E" w14:textId="77777777" w:rsidTr="005A3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77F3DF81" w14:textId="54EB4B9D" w:rsidR="00014B3B" w:rsidRPr="00014B3B" w:rsidRDefault="00014B3B" w:rsidP="00014B3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b/>
                <w:bCs/>
                <w:sz w:val="22"/>
                <w:szCs w:val="22"/>
              </w:rPr>
              <w:t>HSE referent</w:t>
            </w:r>
          </w:p>
        </w:tc>
        <w:tc>
          <w:tcPr>
            <w:tcW w:w="7505" w:type="dxa"/>
            <w:hideMark/>
          </w:tcPr>
          <w:p w14:paraId="61D24016" w14:textId="77777777" w:rsidR="00014B3B" w:rsidRPr="00014B3B" w:rsidRDefault="00014B3B" w:rsidP="00014B3B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Provodi nadzor, vodi očevidnike otpada i okolišne zapise</w:t>
            </w:r>
          </w:p>
        </w:tc>
      </w:tr>
      <w:tr w:rsidR="00014B3B" w:rsidRPr="00014B3B" w14:paraId="7B5C25B3" w14:textId="77777777" w:rsidTr="005A3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20ADC215" w14:textId="77777777" w:rsidR="00014B3B" w:rsidRPr="00014B3B" w:rsidRDefault="00014B3B" w:rsidP="00014B3B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b/>
                <w:bCs/>
                <w:sz w:val="22"/>
                <w:szCs w:val="22"/>
              </w:rPr>
              <w:t>Podizvođači</w:t>
            </w:r>
          </w:p>
        </w:tc>
        <w:tc>
          <w:tcPr>
            <w:tcW w:w="7505" w:type="dxa"/>
            <w:hideMark/>
          </w:tcPr>
          <w:p w14:paraId="44FB64F0" w14:textId="77777777" w:rsidR="00014B3B" w:rsidRPr="00014B3B" w:rsidRDefault="00014B3B" w:rsidP="00014B3B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014B3B">
              <w:rPr>
                <w:rFonts w:ascii="Aptos" w:hAnsi="Aptos"/>
                <w:sz w:val="22"/>
                <w:szCs w:val="22"/>
              </w:rPr>
              <w:t>Moraju postupati u skladu s PKI, okolišnim mjerama i odredbama ugovora</w:t>
            </w:r>
          </w:p>
        </w:tc>
      </w:tr>
    </w:tbl>
    <w:p w14:paraId="5C368376" w14:textId="4A4409C8" w:rsidR="00014B3B" w:rsidRPr="00014B3B" w:rsidRDefault="005A32B6" w:rsidP="005A32B6">
      <w:pPr>
        <w:pStyle w:val="Heading1"/>
      </w:pPr>
      <w:r w:rsidRPr="00014B3B">
        <w:t>POSTUPAK</w:t>
      </w:r>
    </w:p>
    <w:p w14:paraId="3D820AD9" w14:textId="2A616F6E" w:rsidR="00014B3B" w:rsidRPr="005A32B6" w:rsidRDefault="00014B3B" w:rsidP="005A32B6">
      <w:pPr>
        <w:pStyle w:val="Heading2"/>
        <w:rPr>
          <w:rFonts w:eastAsia="Times New Roman"/>
        </w:rPr>
      </w:pPr>
      <w:r w:rsidRPr="00014B3B">
        <w:t>Identifikacija aspekata okoliša</w:t>
      </w:r>
    </w:p>
    <w:p w14:paraId="40E6EEB0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Aspekti okoliša identificiraju se za svaku aktivnost, proces ili lokaciju na temelju:</w:t>
      </w:r>
    </w:p>
    <w:p w14:paraId="765FB731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vrste radova,</w:t>
      </w:r>
    </w:p>
    <w:p w14:paraId="5103CA29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lastRenderedPageBreak/>
        <w:t>korištenih materijala,</w:t>
      </w:r>
    </w:p>
    <w:p w14:paraId="196F6E60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opreme i strojeva,</w:t>
      </w:r>
    </w:p>
    <w:p w14:paraId="62EA066E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generiranja otpada,</w:t>
      </w:r>
    </w:p>
    <w:p w14:paraId="47059495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mogućih emisija u zrak/tlo/vodu,</w:t>
      </w:r>
    </w:p>
    <w:p w14:paraId="3C22042D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zahtjeva Zakona o zaštiti okoliša i ZGO,</w:t>
      </w:r>
    </w:p>
    <w:p w14:paraId="00070958" w14:textId="77777777" w:rsidR="00014B3B" w:rsidRPr="00014B3B" w:rsidRDefault="00014B3B" w:rsidP="00014B3B">
      <w:pPr>
        <w:numPr>
          <w:ilvl w:val="0"/>
          <w:numId w:val="1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uvjeta investitora i nadzora.</w:t>
      </w:r>
    </w:p>
    <w:p w14:paraId="28FE2407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</w:p>
    <w:p w14:paraId="38B8D6B8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Najčešći aspekti na gradilištima:</w:t>
      </w:r>
    </w:p>
    <w:p w14:paraId="26121E79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otpad (beton, metal, zemlja, ambalaža, opasni otpad)</w:t>
      </w:r>
    </w:p>
    <w:p w14:paraId="2027C254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gorivo / ulja – rizik izlijevanja</w:t>
      </w:r>
    </w:p>
    <w:p w14:paraId="3056D719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prašina i buka</w:t>
      </w:r>
    </w:p>
    <w:p w14:paraId="0E86B7F8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rad strojeva i dizel mehanizacije</w:t>
      </w:r>
    </w:p>
    <w:p w14:paraId="614C6F6C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prolijevanje betona / žbuke / mulja</w:t>
      </w:r>
    </w:p>
    <w:p w14:paraId="4C5B6344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iskapanje – utjecaj na tlo i vegetaciju</w:t>
      </w:r>
    </w:p>
    <w:p w14:paraId="68FC0A28" w14:textId="77777777" w:rsidR="00014B3B" w:rsidRPr="00014B3B" w:rsidRDefault="00014B3B" w:rsidP="00014B3B">
      <w:pPr>
        <w:numPr>
          <w:ilvl w:val="0"/>
          <w:numId w:val="18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more / obalne zone – sprječavanje ispiranja materijala</w:t>
      </w:r>
    </w:p>
    <w:p w14:paraId="0926E2A3" w14:textId="50921CB2" w:rsidR="00014B3B" w:rsidRPr="005A32B6" w:rsidRDefault="00014B3B" w:rsidP="005A32B6">
      <w:pPr>
        <w:pStyle w:val="Heading2"/>
        <w:rPr>
          <w:rFonts w:eastAsia="Times New Roman"/>
        </w:rPr>
      </w:pPr>
      <w:r w:rsidRPr="00014B3B">
        <w:t>Upis aspekata u REG-AO</w:t>
      </w:r>
    </w:p>
    <w:p w14:paraId="33D13D9D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 xml:space="preserve">MR ili voditelj gradilišta unosi aspekte u </w:t>
      </w:r>
      <w:r w:rsidRPr="00014B3B">
        <w:rPr>
          <w:rFonts w:ascii="Aptos" w:hAnsi="Aptos"/>
          <w:b/>
          <w:bCs/>
          <w:sz w:val="22"/>
          <w:szCs w:val="22"/>
        </w:rPr>
        <w:t>REG-AO</w:t>
      </w:r>
      <w:r w:rsidRPr="00014B3B">
        <w:rPr>
          <w:rFonts w:ascii="Aptos" w:hAnsi="Aptos"/>
          <w:sz w:val="22"/>
          <w:szCs w:val="22"/>
        </w:rPr>
        <w:t xml:space="preserve"> (Matrica aspekata i utjecaja), s najmanje:</w:t>
      </w:r>
    </w:p>
    <w:p w14:paraId="7D3584ED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Aktivnost</w:t>
      </w:r>
    </w:p>
    <w:p w14:paraId="09397096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Aspekt</w:t>
      </w:r>
    </w:p>
    <w:p w14:paraId="7BA0E0F6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Utjecaj na okoliš</w:t>
      </w:r>
    </w:p>
    <w:p w14:paraId="65E33F97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Postojeće mjere kontrole</w:t>
      </w:r>
    </w:p>
    <w:p w14:paraId="5A0B7838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Procjena značajnosti (V × U × F)</w:t>
      </w:r>
    </w:p>
    <w:p w14:paraId="050FD98F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Zakonski zahtjev (ako postoji)</w:t>
      </w:r>
    </w:p>
    <w:p w14:paraId="4C19F4ED" w14:textId="77777777" w:rsidR="00014B3B" w:rsidRPr="00014B3B" w:rsidRDefault="00014B3B" w:rsidP="00014B3B">
      <w:pPr>
        <w:numPr>
          <w:ilvl w:val="0"/>
          <w:numId w:val="19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Potrebna dodatna mjera</w:t>
      </w:r>
    </w:p>
    <w:p w14:paraId="1FF83BA5" w14:textId="50C19C55" w:rsidR="00014B3B" w:rsidRPr="00014B3B" w:rsidRDefault="00014B3B" w:rsidP="005A32B6">
      <w:pPr>
        <w:pStyle w:val="Heading2"/>
        <w:rPr>
          <w:rFonts w:eastAsia="Times New Roman"/>
        </w:rPr>
      </w:pPr>
      <w:r w:rsidRPr="00014B3B">
        <w:t>Metodologija ocjene značajnosti (ISO 14001 zahtjev)</w:t>
      </w:r>
    </w:p>
    <w:p w14:paraId="6B3B854E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Koristi se standardizirana formula:</w:t>
      </w:r>
    </w:p>
    <w:p w14:paraId="7796A5CC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Značajnost = V × U × F</w:t>
      </w:r>
    </w:p>
    <w:p w14:paraId="29EDC305" w14:textId="56666600" w:rsidR="00014B3B" w:rsidRPr="00014B3B" w:rsidRDefault="00014B3B" w:rsidP="00014B3B">
      <w:pPr>
        <w:numPr>
          <w:ilvl w:val="0"/>
          <w:numId w:val="20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V – Vjerojatnost nastanka</w:t>
      </w:r>
      <w:r w:rsidR="005A32B6" w:rsidRPr="005A32B6">
        <w:rPr>
          <w:rFonts w:ascii="Aptos" w:hAnsi="Aptos"/>
          <w:b/>
          <w:bCs/>
          <w:sz w:val="22"/>
          <w:szCs w:val="22"/>
        </w:rPr>
        <w:t xml:space="preserve"> </w:t>
      </w:r>
      <w:r w:rsidRPr="00014B3B">
        <w:rPr>
          <w:rFonts w:ascii="Aptos" w:hAnsi="Aptos"/>
          <w:sz w:val="22"/>
          <w:szCs w:val="22"/>
        </w:rPr>
        <w:t>(1 – mala, 2 – srednja, 3 – velika)</w:t>
      </w:r>
    </w:p>
    <w:p w14:paraId="63E7E06B" w14:textId="7F8D7A7B" w:rsidR="00014B3B" w:rsidRPr="00014B3B" w:rsidRDefault="00014B3B" w:rsidP="00014B3B">
      <w:pPr>
        <w:numPr>
          <w:ilvl w:val="0"/>
          <w:numId w:val="20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U – Utjecaj na okoliš</w:t>
      </w:r>
      <w:r w:rsidR="005A32B6" w:rsidRPr="005A32B6">
        <w:rPr>
          <w:rFonts w:ascii="Aptos" w:hAnsi="Aptos"/>
          <w:b/>
          <w:bCs/>
          <w:sz w:val="22"/>
          <w:szCs w:val="22"/>
        </w:rPr>
        <w:t xml:space="preserve"> </w:t>
      </w:r>
      <w:r w:rsidRPr="00014B3B">
        <w:rPr>
          <w:rFonts w:ascii="Aptos" w:hAnsi="Aptos"/>
          <w:sz w:val="22"/>
          <w:szCs w:val="22"/>
        </w:rPr>
        <w:t>(1 – manji, 2 – umjeren, 3 – velik)</w:t>
      </w:r>
    </w:p>
    <w:p w14:paraId="03AEC31B" w14:textId="5468F6C9" w:rsidR="00014B3B" w:rsidRPr="00014B3B" w:rsidRDefault="00014B3B" w:rsidP="00014B3B">
      <w:pPr>
        <w:numPr>
          <w:ilvl w:val="0"/>
          <w:numId w:val="20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F – Učestalost/veličina aktivnosti</w:t>
      </w:r>
      <w:r w:rsidR="005A32B6" w:rsidRPr="005A32B6">
        <w:rPr>
          <w:rFonts w:ascii="Aptos" w:hAnsi="Aptos"/>
          <w:b/>
          <w:bCs/>
          <w:sz w:val="22"/>
          <w:szCs w:val="22"/>
        </w:rPr>
        <w:t xml:space="preserve"> </w:t>
      </w:r>
      <w:r w:rsidRPr="00014B3B">
        <w:rPr>
          <w:rFonts w:ascii="Aptos" w:hAnsi="Aptos"/>
          <w:sz w:val="22"/>
          <w:szCs w:val="22"/>
        </w:rPr>
        <w:t>(1 – rijetko/malo, 2 – povremeno, 3 – često/veliko)</w:t>
      </w:r>
    </w:p>
    <w:p w14:paraId="627F9E4D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</w:p>
    <w:p w14:paraId="54E8D25A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Prag značajnosti:</w:t>
      </w:r>
    </w:p>
    <w:p w14:paraId="02DAB37F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 xml:space="preserve">Ako je rezultat </w:t>
      </w:r>
      <w:r w:rsidRPr="00014B3B">
        <w:rPr>
          <w:rFonts w:ascii="Aptos" w:hAnsi="Aptos"/>
          <w:b/>
          <w:bCs/>
          <w:sz w:val="22"/>
          <w:szCs w:val="22"/>
        </w:rPr>
        <w:t>≥ 12</w:t>
      </w:r>
      <w:r w:rsidRPr="00014B3B">
        <w:rPr>
          <w:rFonts w:ascii="Aptos" w:hAnsi="Aptos"/>
          <w:sz w:val="22"/>
          <w:szCs w:val="22"/>
        </w:rPr>
        <w:t xml:space="preserve">, aspekt se smatra </w:t>
      </w:r>
      <w:r w:rsidRPr="00014B3B">
        <w:rPr>
          <w:rFonts w:ascii="Aptos" w:hAnsi="Aptos"/>
          <w:b/>
          <w:bCs/>
          <w:sz w:val="22"/>
          <w:szCs w:val="22"/>
        </w:rPr>
        <w:t>značajnim</w:t>
      </w:r>
      <w:r w:rsidRPr="00014B3B">
        <w:rPr>
          <w:rFonts w:ascii="Aptos" w:hAnsi="Aptos"/>
          <w:sz w:val="22"/>
          <w:szCs w:val="22"/>
        </w:rPr>
        <w:t xml:space="preserve"> i zahtijeva dodatne mjere kontrole.</w:t>
      </w:r>
    </w:p>
    <w:p w14:paraId="1B24B8B9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</w:p>
    <w:p w14:paraId="6ACF63C7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Primjer značajnog aspekta:</w:t>
      </w:r>
    </w:p>
    <w:p w14:paraId="3133C094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Izlijevanje goriva (V=3 × U=3 × F=2 = 18)</w:t>
      </w:r>
      <w:r w:rsidRPr="00014B3B">
        <w:rPr>
          <w:rFonts w:ascii="Aptos" w:hAnsi="Aptos"/>
          <w:sz w:val="22"/>
          <w:szCs w:val="22"/>
        </w:rPr>
        <w:t xml:space="preserve"> → značajan → obavezne dodatne mjere.</w:t>
      </w:r>
    </w:p>
    <w:p w14:paraId="41464B9A" w14:textId="01E4668A" w:rsidR="00014B3B" w:rsidRPr="00014B3B" w:rsidRDefault="00014B3B" w:rsidP="005A32B6">
      <w:pPr>
        <w:pStyle w:val="Heading2"/>
        <w:rPr>
          <w:rFonts w:eastAsia="Times New Roman"/>
        </w:rPr>
      </w:pPr>
      <w:r w:rsidRPr="00014B3B">
        <w:t>Planiranje mjera kontrole</w:t>
      </w:r>
    </w:p>
    <w:p w14:paraId="6449CB78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 svaki značajan aspekt planiraju se mjere:</w:t>
      </w:r>
    </w:p>
    <w:p w14:paraId="7E0FA9B5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apsorpcijski materijali → posip, upijajuće krpe</w:t>
      </w:r>
    </w:p>
    <w:p w14:paraId="39EE9345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prateći listovi i pravilno odvajanje otpada</w:t>
      </w:r>
    </w:p>
    <w:p w14:paraId="109483FA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lastRenderedPageBreak/>
        <w:t>zaštita od izlijevanja</w:t>
      </w:r>
    </w:p>
    <w:p w14:paraId="2C97D35B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zabrana pranja strojeva na zemlji</w:t>
      </w:r>
    </w:p>
    <w:p w14:paraId="5794131D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tehnički pregled strojeva</w:t>
      </w:r>
    </w:p>
    <w:p w14:paraId="66AE1D32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edukacija zaposlenika i podizvođača</w:t>
      </w:r>
    </w:p>
    <w:p w14:paraId="40A2E2F4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kontrola prašine (prskanje)</w:t>
      </w:r>
    </w:p>
    <w:p w14:paraId="43E971AC" w14:textId="77777777" w:rsidR="00014B3B" w:rsidRPr="00014B3B" w:rsidRDefault="00014B3B" w:rsidP="00014B3B">
      <w:pPr>
        <w:numPr>
          <w:ilvl w:val="0"/>
          <w:numId w:val="21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postavljanje privremenih spremnika</w:t>
      </w:r>
    </w:p>
    <w:p w14:paraId="6DBAB4D0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</w:p>
    <w:p w14:paraId="2EB78DE5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Sve mjere upisuju se u REG-AO i PKI.</w:t>
      </w:r>
    </w:p>
    <w:p w14:paraId="5B73CA7F" w14:textId="3A7A1CE3" w:rsidR="00014B3B" w:rsidRPr="00014B3B" w:rsidRDefault="005A32B6" w:rsidP="005A32B6">
      <w:pPr>
        <w:pStyle w:val="Heading1"/>
      </w:pPr>
      <w:r w:rsidRPr="00014B3B">
        <w:t>USKLAĐENOST SA ZAKONSKIM ZAHTJEVIMA (ISO 14001: 6.1.3)</w:t>
      </w:r>
    </w:p>
    <w:p w14:paraId="33D3817D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TEHMA mora identificirati i pratiti:</w:t>
      </w:r>
    </w:p>
    <w:p w14:paraId="541B74CC" w14:textId="77777777" w:rsidR="00014B3B" w:rsidRPr="00014B3B" w:rsidRDefault="00014B3B" w:rsidP="00014B3B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Zakon o zaštiti okoliša</w:t>
      </w:r>
    </w:p>
    <w:p w14:paraId="3C5C8E86" w14:textId="77777777" w:rsidR="00014B3B" w:rsidRPr="00014B3B" w:rsidRDefault="00014B3B" w:rsidP="00014B3B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Zakon o održivom gospodarenju otpadom</w:t>
      </w:r>
    </w:p>
    <w:p w14:paraId="45D49168" w14:textId="77777777" w:rsidR="00014B3B" w:rsidRPr="00014B3B" w:rsidRDefault="00014B3B" w:rsidP="00014B3B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Zakon o zaštiti prirode</w:t>
      </w:r>
    </w:p>
    <w:p w14:paraId="06DB1DBF" w14:textId="77777777" w:rsidR="00014B3B" w:rsidRPr="00014B3B" w:rsidRDefault="00014B3B" w:rsidP="00014B3B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Zakon o vodama</w:t>
      </w:r>
    </w:p>
    <w:p w14:paraId="1F10EF7F" w14:textId="77777777" w:rsidR="00014B3B" w:rsidRPr="00014B3B" w:rsidRDefault="00014B3B" w:rsidP="00014B3B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Zakon o gradnji</w:t>
      </w:r>
    </w:p>
    <w:p w14:paraId="67C09D12" w14:textId="77777777" w:rsidR="00014B3B" w:rsidRPr="00014B3B" w:rsidRDefault="00014B3B" w:rsidP="00014B3B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pravilnici o otpadu, skladištenju, reciklaži</w:t>
      </w:r>
    </w:p>
    <w:p w14:paraId="1087440B" w14:textId="173DA407" w:rsidR="00014B3B" w:rsidRPr="00014B3B" w:rsidRDefault="00014B3B" w:rsidP="005A32B6">
      <w:pPr>
        <w:numPr>
          <w:ilvl w:val="0"/>
          <w:numId w:val="22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posebni propisi investitora</w:t>
      </w:r>
    </w:p>
    <w:p w14:paraId="304A23CD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Svi zahtjevi vode se u:</w:t>
      </w:r>
    </w:p>
    <w:p w14:paraId="274C4617" w14:textId="77777777" w:rsidR="00014B3B" w:rsidRPr="00014B3B" w:rsidRDefault="00014B3B" w:rsidP="00014B3B">
      <w:pPr>
        <w:numPr>
          <w:ilvl w:val="0"/>
          <w:numId w:val="23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RZZ – Registar zakonskih zahtjeva</w:t>
      </w:r>
    </w:p>
    <w:p w14:paraId="3429B94C" w14:textId="77777777" w:rsidR="00014B3B" w:rsidRPr="005A32B6" w:rsidRDefault="00014B3B" w:rsidP="00014B3B">
      <w:pPr>
        <w:numPr>
          <w:ilvl w:val="0"/>
          <w:numId w:val="23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PUZ – Procjena usklađenosti</w:t>
      </w:r>
    </w:p>
    <w:p w14:paraId="1AF70819" w14:textId="77777777" w:rsidR="005A32B6" w:rsidRPr="00014B3B" w:rsidRDefault="005A32B6" w:rsidP="005A32B6">
      <w:pPr>
        <w:spacing w:after="60"/>
        <w:ind w:left="360"/>
        <w:jc w:val="both"/>
        <w:rPr>
          <w:rFonts w:ascii="Aptos" w:hAnsi="Aptos"/>
          <w:sz w:val="22"/>
          <w:szCs w:val="22"/>
        </w:rPr>
      </w:pPr>
    </w:p>
    <w:p w14:paraId="530FB171" w14:textId="590A7CEE" w:rsidR="00014B3B" w:rsidRPr="00014B3B" w:rsidRDefault="00014B3B" w:rsidP="005A32B6">
      <w:pPr>
        <w:pStyle w:val="Heading2"/>
        <w:rPr>
          <w:rFonts w:eastAsia="Times New Roman"/>
        </w:rPr>
      </w:pPr>
      <w:r w:rsidRPr="00014B3B">
        <w:t>Ažuriranje RZZ</w:t>
      </w:r>
    </w:p>
    <w:p w14:paraId="40055717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MR ažurira RZZ:</w:t>
      </w:r>
    </w:p>
    <w:p w14:paraId="27EAEA6B" w14:textId="77777777" w:rsidR="00014B3B" w:rsidRPr="00014B3B" w:rsidRDefault="00014B3B" w:rsidP="00014B3B">
      <w:pPr>
        <w:numPr>
          <w:ilvl w:val="0"/>
          <w:numId w:val="24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1× godišnje</w:t>
      </w:r>
      <w:r w:rsidRPr="00014B3B">
        <w:rPr>
          <w:rFonts w:ascii="Aptos" w:hAnsi="Aptos"/>
          <w:sz w:val="22"/>
          <w:szCs w:val="22"/>
        </w:rPr>
        <w:t>, ili</w:t>
      </w:r>
    </w:p>
    <w:p w14:paraId="7A2FD546" w14:textId="77777777" w:rsidR="00014B3B" w:rsidRPr="00014B3B" w:rsidRDefault="00014B3B" w:rsidP="00014B3B">
      <w:pPr>
        <w:numPr>
          <w:ilvl w:val="0"/>
          <w:numId w:val="24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kod svake promjene zakona, nadzora ili uvjeta projekta.</w:t>
      </w:r>
    </w:p>
    <w:p w14:paraId="1815C66F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</w:p>
    <w:p w14:paraId="166A484C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 svaki propis vodi se:</w:t>
      </w:r>
    </w:p>
    <w:p w14:paraId="06645964" w14:textId="77777777" w:rsidR="00014B3B" w:rsidRPr="00014B3B" w:rsidRDefault="00014B3B" w:rsidP="00014B3B">
      <w:pPr>
        <w:numPr>
          <w:ilvl w:val="0"/>
          <w:numId w:val="2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naziv</w:t>
      </w:r>
    </w:p>
    <w:p w14:paraId="52C5F345" w14:textId="77777777" w:rsidR="00014B3B" w:rsidRPr="00014B3B" w:rsidRDefault="00014B3B" w:rsidP="00014B3B">
      <w:pPr>
        <w:numPr>
          <w:ilvl w:val="0"/>
          <w:numId w:val="2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zahtjev (što propis traži)</w:t>
      </w:r>
    </w:p>
    <w:p w14:paraId="0F1282C6" w14:textId="77777777" w:rsidR="00014B3B" w:rsidRPr="00014B3B" w:rsidRDefault="00014B3B" w:rsidP="00014B3B">
      <w:pPr>
        <w:numPr>
          <w:ilvl w:val="0"/>
          <w:numId w:val="2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odgovorna osoba</w:t>
      </w:r>
    </w:p>
    <w:p w14:paraId="175752B5" w14:textId="4016133F" w:rsidR="005A32B6" w:rsidRDefault="00014B3B" w:rsidP="005A32B6">
      <w:pPr>
        <w:numPr>
          <w:ilvl w:val="0"/>
          <w:numId w:val="25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dokaz (npr. PLA, računi, očevidnik otpada, PKI)</w:t>
      </w:r>
    </w:p>
    <w:p w14:paraId="0D00CE14" w14:textId="77777777" w:rsidR="005A32B6" w:rsidRPr="00014B3B" w:rsidRDefault="005A32B6" w:rsidP="005A32B6">
      <w:pPr>
        <w:spacing w:after="60"/>
        <w:ind w:left="360"/>
        <w:jc w:val="both"/>
        <w:rPr>
          <w:rFonts w:ascii="Aptos" w:hAnsi="Aptos"/>
          <w:sz w:val="22"/>
          <w:szCs w:val="22"/>
        </w:rPr>
      </w:pPr>
    </w:p>
    <w:p w14:paraId="21A84089" w14:textId="4739AD94" w:rsidR="00014B3B" w:rsidRPr="00014B3B" w:rsidRDefault="005A32B6" w:rsidP="005A32B6">
      <w:pPr>
        <w:pStyle w:val="Heading1"/>
      </w:pPr>
      <w:r w:rsidRPr="00014B3B">
        <w:t>PROCJENA USKLAĐENOSTI (PUZ)</w:t>
      </w:r>
    </w:p>
    <w:p w14:paraId="4B1F3C38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 xml:space="preserve">Provodi se </w:t>
      </w:r>
      <w:r w:rsidRPr="00014B3B">
        <w:rPr>
          <w:rFonts w:ascii="Aptos" w:hAnsi="Aptos"/>
          <w:b/>
          <w:bCs/>
          <w:sz w:val="22"/>
          <w:szCs w:val="22"/>
        </w:rPr>
        <w:t>najmanje jednom godišnje</w:t>
      </w:r>
      <w:r w:rsidRPr="00014B3B">
        <w:rPr>
          <w:rFonts w:ascii="Aptos" w:hAnsi="Aptos"/>
          <w:sz w:val="22"/>
          <w:szCs w:val="22"/>
        </w:rPr>
        <w:t>.</w:t>
      </w:r>
    </w:p>
    <w:p w14:paraId="121A1605" w14:textId="0ECD6F0A" w:rsidR="00014B3B" w:rsidRPr="00014B3B" w:rsidRDefault="00014B3B" w:rsidP="005A32B6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Postupak:</w:t>
      </w:r>
    </w:p>
    <w:p w14:paraId="0DCB71E5" w14:textId="2F33E500" w:rsidR="00014B3B" w:rsidRPr="005A32B6" w:rsidRDefault="00014B3B" w:rsidP="005A32B6">
      <w:pPr>
        <w:pStyle w:val="ListParagraph"/>
        <w:numPr>
          <w:ilvl w:val="0"/>
          <w:numId w:val="31"/>
        </w:numPr>
        <w:spacing w:after="60"/>
        <w:jc w:val="both"/>
        <w:rPr>
          <w:rFonts w:ascii="Aptos" w:hAnsi="Aptos"/>
          <w:sz w:val="22"/>
          <w:szCs w:val="22"/>
        </w:rPr>
      </w:pPr>
      <w:r w:rsidRPr="005A32B6">
        <w:rPr>
          <w:rFonts w:ascii="Aptos" w:hAnsi="Aptos"/>
          <w:sz w:val="22"/>
          <w:szCs w:val="22"/>
        </w:rPr>
        <w:t>MR provjerava ispunjenje svakog zakonskog zahtjeva iz RZZ</w:t>
      </w:r>
    </w:p>
    <w:p w14:paraId="50DD1AE2" w14:textId="378A3EA7" w:rsidR="00014B3B" w:rsidRPr="005A32B6" w:rsidRDefault="00014B3B" w:rsidP="005A32B6">
      <w:pPr>
        <w:pStyle w:val="ListParagraph"/>
        <w:numPr>
          <w:ilvl w:val="0"/>
          <w:numId w:val="31"/>
        </w:numPr>
        <w:spacing w:after="60"/>
        <w:jc w:val="both"/>
        <w:rPr>
          <w:rFonts w:ascii="Aptos" w:hAnsi="Aptos"/>
          <w:sz w:val="22"/>
          <w:szCs w:val="22"/>
        </w:rPr>
      </w:pPr>
      <w:r w:rsidRPr="005A32B6">
        <w:rPr>
          <w:rFonts w:ascii="Aptos" w:hAnsi="Aptos"/>
          <w:sz w:val="22"/>
          <w:szCs w:val="22"/>
        </w:rPr>
        <w:t>Ocjenjuje usklađenost (1 – neusklađeno, 2 – djelomično, 3 – usklađeno)</w:t>
      </w:r>
    </w:p>
    <w:p w14:paraId="4D5D2EE3" w14:textId="4D9252CD" w:rsidR="00014B3B" w:rsidRPr="005A32B6" w:rsidRDefault="00014B3B" w:rsidP="005A32B6">
      <w:pPr>
        <w:pStyle w:val="ListParagraph"/>
        <w:numPr>
          <w:ilvl w:val="0"/>
          <w:numId w:val="31"/>
        </w:numPr>
        <w:spacing w:after="60"/>
        <w:jc w:val="both"/>
        <w:rPr>
          <w:rFonts w:ascii="Aptos" w:hAnsi="Aptos"/>
          <w:sz w:val="22"/>
          <w:szCs w:val="22"/>
        </w:rPr>
      </w:pPr>
      <w:r w:rsidRPr="005A32B6">
        <w:rPr>
          <w:rFonts w:ascii="Aptos" w:hAnsi="Aptos"/>
          <w:sz w:val="22"/>
          <w:szCs w:val="22"/>
        </w:rPr>
        <w:t>Ako je ocjena 1 ili 2 → definira se KR</w:t>
      </w:r>
    </w:p>
    <w:p w14:paraId="0ADC8BB1" w14:textId="017F5CEA" w:rsidR="00014B3B" w:rsidRPr="005A32B6" w:rsidRDefault="00014B3B" w:rsidP="005A32B6">
      <w:pPr>
        <w:pStyle w:val="ListParagraph"/>
        <w:numPr>
          <w:ilvl w:val="0"/>
          <w:numId w:val="31"/>
        </w:numPr>
        <w:spacing w:after="60"/>
        <w:jc w:val="both"/>
        <w:rPr>
          <w:rFonts w:ascii="Aptos" w:hAnsi="Aptos"/>
          <w:sz w:val="22"/>
          <w:szCs w:val="22"/>
        </w:rPr>
      </w:pPr>
      <w:r w:rsidRPr="005A32B6">
        <w:rPr>
          <w:rFonts w:ascii="Aptos" w:hAnsi="Aptos"/>
          <w:sz w:val="22"/>
          <w:szCs w:val="22"/>
        </w:rPr>
        <w:t>Rezultati se vode u PUZ i Upravinu ocjenu</w:t>
      </w:r>
    </w:p>
    <w:p w14:paraId="591302B0" w14:textId="432A06A4" w:rsidR="00014B3B" w:rsidRPr="00014B3B" w:rsidRDefault="005A32B6" w:rsidP="005A32B6">
      <w:pPr>
        <w:pStyle w:val="Heading1"/>
      </w:pPr>
      <w:r w:rsidRPr="00014B3B">
        <w:lastRenderedPageBreak/>
        <w:t>ZAPISI</w:t>
      </w:r>
    </w:p>
    <w:p w14:paraId="495B09CE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REG-AO (Matrica aspekata)</w:t>
      </w:r>
    </w:p>
    <w:p w14:paraId="449404F1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RZZ (Registar zakonskih zahtjeva)</w:t>
      </w:r>
    </w:p>
    <w:p w14:paraId="7D8E7AF9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PUZ (Procjena usklađenosti)</w:t>
      </w:r>
    </w:p>
    <w:p w14:paraId="5E109219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PKI (aspekti uključeni u kontrolne točke)</w:t>
      </w:r>
    </w:p>
    <w:p w14:paraId="3CC1BBA6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Očevidnik otpada</w:t>
      </w:r>
    </w:p>
    <w:p w14:paraId="6F489EBA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Zapisnici nadzora HSE referenta</w:t>
      </w:r>
    </w:p>
    <w:p w14:paraId="4FFE3417" w14:textId="77777777" w:rsidR="00014B3B" w:rsidRPr="00014B3B" w:rsidRDefault="00014B3B" w:rsidP="00014B3B">
      <w:pPr>
        <w:numPr>
          <w:ilvl w:val="0"/>
          <w:numId w:val="26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NC/KR iz okoliša</w:t>
      </w:r>
    </w:p>
    <w:p w14:paraId="66212D32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</w:p>
    <w:p w14:paraId="21CFC503" w14:textId="77777777" w:rsidR="00014B3B" w:rsidRPr="00014B3B" w:rsidRDefault="00014B3B" w:rsidP="00014B3B">
      <w:p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b/>
          <w:bCs/>
          <w:sz w:val="22"/>
          <w:szCs w:val="22"/>
        </w:rPr>
        <w:t>Rok čuvanja:</w:t>
      </w:r>
      <w:r w:rsidRPr="00014B3B">
        <w:rPr>
          <w:rFonts w:ascii="Aptos" w:hAnsi="Aptos"/>
          <w:sz w:val="22"/>
          <w:szCs w:val="22"/>
        </w:rPr>
        <w:t xml:space="preserve"> min. 10 godina (Zakon o gradnji + ISO 14001 preporuka).</w:t>
      </w:r>
    </w:p>
    <w:p w14:paraId="4FC3B477" w14:textId="0D2BD22E" w:rsidR="00014B3B" w:rsidRPr="00014B3B" w:rsidRDefault="005A32B6" w:rsidP="005A32B6">
      <w:pPr>
        <w:pStyle w:val="Heading1"/>
      </w:pPr>
      <w:r w:rsidRPr="00014B3B">
        <w:t>POVEZANI DOKUMENTI</w:t>
      </w:r>
    </w:p>
    <w:p w14:paraId="21EF1EC3" w14:textId="77777777" w:rsidR="00014B3B" w:rsidRPr="00014B3B" w:rsidRDefault="00014B3B" w:rsidP="00014B3B">
      <w:pPr>
        <w:numPr>
          <w:ilvl w:val="0"/>
          <w:numId w:val="2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PRIR-IMS-01 – Priručnik integriranog sustava</w:t>
      </w:r>
    </w:p>
    <w:p w14:paraId="6D7BD709" w14:textId="77777777" w:rsidR="00014B3B" w:rsidRPr="00014B3B" w:rsidRDefault="00014B3B" w:rsidP="00014B3B">
      <w:pPr>
        <w:numPr>
          <w:ilvl w:val="0"/>
          <w:numId w:val="2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PROC-IMS-08 – Gospodarenje otpadom</w:t>
      </w:r>
    </w:p>
    <w:p w14:paraId="42F556F3" w14:textId="77777777" w:rsidR="00014B3B" w:rsidRPr="00014B3B" w:rsidRDefault="00014B3B" w:rsidP="00014B3B">
      <w:pPr>
        <w:numPr>
          <w:ilvl w:val="0"/>
          <w:numId w:val="2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PROC-IMS-05 – Planiranje i izvođenje radova (PKI)</w:t>
      </w:r>
    </w:p>
    <w:p w14:paraId="59158AA8" w14:textId="77777777" w:rsidR="00014B3B" w:rsidRPr="00014B3B" w:rsidRDefault="00014B3B" w:rsidP="00014B3B">
      <w:pPr>
        <w:numPr>
          <w:ilvl w:val="0"/>
          <w:numId w:val="2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PROC-IMS-09 – Pripravnost i odgovor u izvanrednim situacijama</w:t>
      </w:r>
    </w:p>
    <w:p w14:paraId="2A753BD4" w14:textId="77777777" w:rsidR="00014B3B" w:rsidRPr="00014B3B" w:rsidRDefault="00014B3B" w:rsidP="00014B3B">
      <w:pPr>
        <w:numPr>
          <w:ilvl w:val="0"/>
          <w:numId w:val="27"/>
        </w:numPr>
        <w:spacing w:after="60"/>
        <w:jc w:val="both"/>
        <w:rPr>
          <w:rFonts w:ascii="Aptos" w:hAnsi="Aptos"/>
          <w:sz w:val="22"/>
          <w:szCs w:val="22"/>
        </w:rPr>
      </w:pPr>
      <w:r w:rsidRPr="00014B3B">
        <w:rPr>
          <w:rFonts w:ascii="Aptos" w:hAnsi="Aptos"/>
          <w:sz w:val="22"/>
          <w:szCs w:val="22"/>
        </w:rPr>
        <w:t>REG-AO, RZZ, PUZ, Očevidnik otpada</w:t>
      </w:r>
    </w:p>
    <w:p w14:paraId="376FB123" w14:textId="77777777" w:rsidR="005A32B6" w:rsidRPr="005A32B6" w:rsidRDefault="005A32B6" w:rsidP="005A32B6">
      <w:pPr>
        <w:spacing w:after="60"/>
        <w:ind w:left="360"/>
        <w:jc w:val="both"/>
        <w:rPr>
          <w:rFonts w:ascii="Aptos" w:hAnsi="Aptos"/>
          <w:b/>
          <w:bCs/>
          <w:sz w:val="22"/>
          <w:szCs w:val="22"/>
        </w:rPr>
      </w:pPr>
    </w:p>
    <w:sectPr w:rsidR="005A32B6" w:rsidRPr="005A32B6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C0B2" w14:textId="77777777" w:rsidR="007220C0" w:rsidRDefault="007220C0" w:rsidP="00E637EC">
      <w:r>
        <w:separator/>
      </w:r>
    </w:p>
  </w:endnote>
  <w:endnote w:type="continuationSeparator" w:id="0">
    <w:p w14:paraId="7BB8B8CD" w14:textId="77777777" w:rsidR="007220C0" w:rsidRDefault="007220C0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BFA11D5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2467A05C" w:rsidR="00E637EC" w:rsidRPr="009C5215" w:rsidRDefault="005A32B6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5A32B6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Identifikacija aspekata okoliša i usklađenost s propisima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2467A05C" w:rsidR="00E637EC" w:rsidRPr="009C5215" w:rsidRDefault="005A32B6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5A32B6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Identifikacija aspekata okoliša i usklađenost s propisima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7CEA" w14:textId="77777777" w:rsidR="007220C0" w:rsidRDefault="007220C0" w:rsidP="00E637EC">
      <w:r>
        <w:separator/>
      </w:r>
    </w:p>
  </w:footnote>
  <w:footnote w:type="continuationSeparator" w:id="0">
    <w:p w14:paraId="3A00809B" w14:textId="77777777" w:rsidR="007220C0" w:rsidRDefault="007220C0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711E0D10" w:rsidR="00E637EC" w:rsidRPr="00032956" w:rsidRDefault="00F96ED9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F96ED9">
            <w:rPr>
              <w:rFonts w:ascii="Aptos" w:hAnsi="Aptos"/>
              <w:b/>
              <w:iCs/>
              <w:szCs w:val="20"/>
            </w:rPr>
            <w:t>Identifikacija aspekata okoliša i usklađenost s propisima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41238E79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397DFB">
            <w:rPr>
              <w:rFonts w:ascii="Aptos" w:hAnsi="Aptos"/>
              <w:b/>
              <w:bCs/>
              <w:sz w:val="18"/>
              <w:szCs w:val="18"/>
            </w:rPr>
            <w:t>PROC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F96ED9">
            <w:rPr>
              <w:rFonts w:ascii="Aptos" w:hAnsi="Aptos"/>
              <w:b/>
              <w:bCs/>
              <w:sz w:val="18"/>
              <w:szCs w:val="18"/>
            </w:rPr>
            <w:t>7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8A4"/>
    <w:multiLevelType w:val="multilevel"/>
    <w:tmpl w:val="0BD4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341D9"/>
    <w:multiLevelType w:val="multilevel"/>
    <w:tmpl w:val="C1D4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14D23"/>
    <w:multiLevelType w:val="multilevel"/>
    <w:tmpl w:val="1DD6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3154F"/>
    <w:multiLevelType w:val="multilevel"/>
    <w:tmpl w:val="505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6168A"/>
    <w:multiLevelType w:val="multilevel"/>
    <w:tmpl w:val="C88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41F21"/>
    <w:multiLevelType w:val="multilevel"/>
    <w:tmpl w:val="E068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23385"/>
    <w:multiLevelType w:val="multilevel"/>
    <w:tmpl w:val="651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03A18"/>
    <w:multiLevelType w:val="multilevel"/>
    <w:tmpl w:val="BCE6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7492E"/>
    <w:multiLevelType w:val="multilevel"/>
    <w:tmpl w:val="46BC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D2F7608"/>
    <w:multiLevelType w:val="multilevel"/>
    <w:tmpl w:val="D566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13AFE"/>
    <w:multiLevelType w:val="multilevel"/>
    <w:tmpl w:val="A7FC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43F3A"/>
    <w:multiLevelType w:val="multilevel"/>
    <w:tmpl w:val="A682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DF33C06"/>
    <w:multiLevelType w:val="multilevel"/>
    <w:tmpl w:val="FE22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EA0F42"/>
    <w:multiLevelType w:val="multilevel"/>
    <w:tmpl w:val="EF16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613DE"/>
    <w:multiLevelType w:val="hybridMultilevel"/>
    <w:tmpl w:val="B1967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C363E"/>
    <w:multiLevelType w:val="hybridMultilevel"/>
    <w:tmpl w:val="0C14C6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C28E8"/>
    <w:multiLevelType w:val="multilevel"/>
    <w:tmpl w:val="33C0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5E1904"/>
    <w:multiLevelType w:val="multilevel"/>
    <w:tmpl w:val="E198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8A0408"/>
    <w:multiLevelType w:val="multilevel"/>
    <w:tmpl w:val="CEE6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133FA"/>
    <w:multiLevelType w:val="multilevel"/>
    <w:tmpl w:val="84BC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3C1C08"/>
    <w:multiLevelType w:val="multilevel"/>
    <w:tmpl w:val="4F22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A01DFA"/>
    <w:multiLevelType w:val="multilevel"/>
    <w:tmpl w:val="6930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A0FDD"/>
    <w:multiLevelType w:val="multilevel"/>
    <w:tmpl w:val="98B6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F3621"/>
    <w:multiLevelType w:val="multilevel"/>
    <w:tmpl w:val="7CDE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072398"/>
    <w:multiLevelType w:val="hybridMultilevel"/>
    <w:tmpl w:val="8EDC2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41450"/>
    <w:multiLevelType w:val="multilevel"/>
    <w:tmpl w:val="FA18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3"/>
  </w:num>
  <w:num w:numId="2" w16cid:durableId="438990137">
    <w:abstractNumId w:val="9"/>
  </w:num>
  <w:num w:numId="3" w16cid:durableId="347217876">
    <w:abstractNumId w:val="14"/>
  </w:num>
  <w:num w:numId="4" w16cid:durableId="1905874051">
    <w:abstractNumId w:val="12"/>
  </w:num>
  <w:num w:numId="5" w16cid:durableId="765464772">
    <w:abstractNumId w:val="23"/>
  </w:num>
  <w:num w:numId="6" w16cid:durableId="368650352">
    <w:abstractNumId w:val="21"/>
  </w:num>
  <w:num w:numId="7" w16cid:durableId="370695714">
    <w:abstractNumId w:val="0"/>
  </w:num>
  <w:num w:numId="8" w16cid:durableId="739406778">
    <w:abstractNumId w:val="25"/>
  </w:num>
  <w:num w:numId="9" w16cid:durableId="844131679">
    <w:abstractNumId w:val="24"/>
  </w:num>
  <w:num w:numId="10" w16cid:durableId="888997067">
    <w:abstractNumId w:val="6"/>
  </w:num>
  <w:num w:numId="11" w16cid:durableId="869269704">
    <w:abstractNumId w:val="1"/>
  </w:num>
  <w:num w:numId="12" w16cid:durableId="335112221">
    <w:abstractNumId w:val="3"/>
  </w:num>
  <w:num w:numId="13" w16cid:durableId="2053992267">
    <w:abstractNumId w:val="17"/>
  </w:num>
  <w:num w:numId="14" w16cid:durableId="2059160546">
    <w:abstractNumId w:val="16"/>
  </w:num>
  <w:num w:numId="15" w16cid:durableId="1003894666">
    <w:abstractNumId w:val="7"/>
  </w:num>
  <w:num w:numId="16" w16cid:durableId="531042465">
    <w:abstractNumId w:val="20"/>
  </w:num>
  <w:num w:numId="17" w16cid:durableId="763376104">
    <w:abstractNumId w:val="18"/>
  </w:num>
  <w:num w:numId="18" w16cid:durableId="288325277">
    <w:abstractNumId w:val="15"/>
  </w:num>
  <w:num w:numId="19" w16cid:durableId="396561804">
    <w:abstractNumId w:val="2"/>
  </w:num>
  <w:num w:numId="20" w16cid:durableId="756249605">
    <w:abstractNumId w:val="19"/>
  </w:num>
  <w:num w:numId="21" w16cid:durableId="1350254014">
    <w:abstractNumId w:val="5"/>
  </w:num>
  <w:num w:numId="22" w16cid:durableId="1599874516">
    <w:abstractNumId w:val="22"/>
  </w:num>
  <w:num w:numId="23" w16cid:durableId="1640762566">
    <w:abstractNumId w:val="27"/>
  </w:num>
  <w:num w:numId="24" w16cid:durableId="772280932">
    <w:abstractNumId w:val="10"/>
  </w:num>
  <w:num w:numId="25" w16cid:durableId="897133087">
    <w:abstractNumId w:val="8"/>
  </w:num>
  <w:num w:numId="26" w16cid:durableId="1664236709">
    <w:abstractNumId w:val="4"/>
  </w:num>
  <w:num w:numId="27" w16cid:durableId="1554999368">
    <w:abstractNumId w:val="11"/>
  </w:num>
  <w:num w:numId="28" w16cid:durableId="356002266">
    <w:abstractNumId w:val="13"/>
  </w:num>
  <w:num w:numId="29" w16cid:durableId="40401336">
    <w:abstractNumId w:val="13"/>
  </w:num>
  <w:num w:numId="30" w16cid:durableId="1068455454">
    <w:abstractNumId w:val="13"/>
  </w:num>
  <w:num w:numId="31" w16cid:durableId="333995674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14B3B"/>
    <w:rsid w:val="0003400D"/>
    <w:rsid w:val="00072A25"/>
    <w:rsid w:val="00077212"/>
    <w:rsid w:val="00082EBA"/>
    <w:rsid w:val="00087A0B"/>
    <w:rsid w:val="000B0C87"/>
    <w:rsid w:val="000C46E9"/>
    <w:rsid w:val="000D136C"/>
    <w:rsid w:val="000D212D"/>
    <w:rsid w:val="000E7700"/>
    <w:rsid w:val="00137813"/>
    <w:rsid w:val="00173FE4"/>
    <w:rsid w:val="001C3599"/>
    <w:rsid w:val="001D2A8B"/>
    <w:rsid w:val="001E0A27"/>
    <w:rsid w:val="002228D9"/>
    <w:rsid w:val="00222C5D"/>
    <w:rsid w:val="00254C12"/>
    <w:rsid w:val="00260B99"/>
    <w:rsid w:val="00263E55"/>
    <w:rsid w:val="002C258E"/>
    <w:rsid w:val="002D0FA6"/>
    <w:rsid w:val="002E04AD"/>
    <w:rsid w:val="002F0BB4"/>
    <w:rsid w:val="002F141A"/>
    <w:rsid w:val="0031190C"/>
    <w:rsid w:val="00313077"/>
    <w:rsid w:val="003208C3"/>
    <w:rsid w:val="0036134A"/>
    <w:rsid w:val="00391D1D"/>
    <w:rsid w:val="00393654"/>
    <w:rsid w:val="00397DFB"/>
    <w:rsid w:val="003C0F17"/>
    <w:rsid w:val="003D0472"/>
    <w:rsid w:val="00403916"/>
    <w:rsid w:val="0042263F"/>
    <w:rsid w:val="00425E97"/>
    <w:rsid w:val="00447582"/>
    <w:rsid w:val="004507B9"/>
    <w:rsid w:val="004606D0"/>
    <w:rsid w:val="00472072"/>
    <w:rsid w:val="00474AD6"/>
    <w:rsid w:val="004930D1"/>
    <w:rsid w:val="00497AFF"/>
    <w:rsid w:val="004A15D3"/>
    <w:rsid w:val="004A1AE0"/>
    <w:rsid w:val="004D397A"/>
    <w:rsid w:val="004E3140"/>
    <w:rsid w:val="00504542"/>
    <w:rsid w:val="00520975"/>
    <w:rsid w:val="005518B9"/>
    <w:rsid w:val="005520B7"/>
    <w:rsid w:val="005647C8"/>
    <w:rsid w:val="00566C5C"/>
    <w:rsid w:val="00573DE2"/>
    <w:rsid w:val="00576F9D"/>
    <w:rsid w:val="005A32B6"/>
    <w:rsid w:val="005C612D"/>
    <w:rsid w:val="005C7262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7039AC"/>
    <w:rsid w:val="00706CCA"/>
    <w:rsid w:val="007220C0"/>
    <w:rsid w:val="00746221"/>
    <w:rsid w:val="00765643"/>
    <w:rsid w:val="0078189F"/>
    <w:rsid w:val="007C205F"/>
    <w:rsid w:val="007E277B"/>
    <w:rsid w:val="007E5D7A"/>
    <w:rsid w:val="007F4535"/>
    <w:rsid w:val="007F4B03"/>
    <w:rsid w:val="00802F09"/>
    <w:rsid w:val="00806F57"/>
    <w:rsid w:val="008213C4"/>
    <w:rsid w:val="00864FA0"/>
    <w:rsid w:val="00877555"/>
    <w:rsid w:val="00892B99"/>
    <w:rsid w:val="0089619F"/>
    <w:rsid w:val="008B4C96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60536"/>
    <w:rsid w:val="00A66CC5"/>
    <w:rsid w:val="00A71597"/>
    <w:rsid w:val="00A7658C"/>
    <w:rsid w:val="00A94D26"/>
    <w:rsid w:val="00AA7DDB"/>
    <w:rsid w:val="00AC683A"/>
    <w:rsid w:val="00AC6C72"/>
    <w:rsid w:val="00AE6414"/>
    <w:rsid w:val="00B0118B"/>
    <w:rsid w:val="00B14491"/>
    <w:rsid w:val="00B15323"/>
    <w:rsid w:val="00B356E1"/>
    <w:rsid w:val="00B37BFD"/>
    <w:rsid w:val="00B67E40"/>
    <w:rsid w:val="00B77707"/>
    <w:rsid w:val="00B82045"/>
    <w:rsid w:val="00B8549F"/>
    <w:rsid w:val="00B9253C"/>
    <w:rsid w:val="00B92792"/>
    <w:rsid w:val="00B9329E"/>
    <w:rsid w:val="00BB60C5"/>
    <w:rsid w:val="00BC638B"/>
    <w:rsid w:val="00BE2B4D"/>
    <w:rsid w:val="00BF4605"/>
    <w:rsid w:val="00C044E7"/>
    <w:rsid w:val="00C26EA9"/>
    <w:rsid w:val="00C77E60"/>
    <w:rsid w:val="00C8213D"/>
    <w:rsid w:val="00CC081D"/>
    <w:rsid w:val="00CD45D2"/>
    <w:rsid w:val="00CE2120"/>
    <w:rsid w:val="00CE48ED"/>
    <w:rsid w:val="00CF39B6"/>
    <w:rsid w:val="00CF45B2"/>
    <w:rsid w:val="00D06C4E"/>
    <w:rsid w:val="00D11D78"/>
    <w:rsid w:val="00D33768"/>
    <w:rsid w:val="00D637D4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60F8F"/>
    <w:rsid w:val="00F6243E"/>
    <w:rsid w:val="00F86913"/>
    <w:rsid w:val="00F96ED9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622</Words>
  <Characters>3822</Characters>
  <Application>Microsoft Office Word</Application>
  <DocSecurity>0</DocSecurity>
  <Lines>318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6</cp:revision>
  <dcterms:created xsi:type="dcterms:W3CDTF">2025-11-29T18:38:00Z</dcterms:created>
  <dcterms:modified xsi:type="dcterms:W3CDTF">2025-12-04T17:57:00Z</dcterms:modified>
</cp:coreProperties>
</file>